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              ALLEGATO 1 </w:t>
      </w:r>
      <w:r>
        <w:br w:type="textWrapping" w:clear="all"/>
      </w:r>
    </w:p>
    <w:p w:rsidR="00DA78CD" w:rsidRPr="00DA78CD" w:rsidRDefault="00155059" w:rsidP="00DA78CD">
      <w:pPr>
        <w:spacing w:after="0" w:line="240" w:lineRule="auto"/>
        <w:jc w:val="both"/>
        <w:rPr>
          <w:rFonts w:eastAsia="Times New Roman"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IL TACCUINO</w:t>
      </w:r>
      <w:r w:rsidR="00F76183">
        <w:rPr>
          <w:rFonts w:cstheme="minorHAnsi"/>
          <w:sz w:val="36"/>
          <w:szCs w:val="36"/>
        </w:rPr>
        <w:t>:</w:t>
      </w:r>
      <w:r w:rsidR="00DA78CD" w:rsidRPr="00DA78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78CD" w:rsidRPr="00DA78CD">
        <w:rPr>
          <w:rFonts w:eastAsia="Times New Roman" w:cstheme="minorHAnsi"/>
          <w:i/>
          <w:sz w:val="36"/>
          <w:szCs w:val="36"/>
        </w:rPr>
        <w:t>eseguire un sottovoce</w:t>
      </w:r>
      <w:r w:rsidR="00DA78CD" w:rsidRPr="00DA78CD">
        <w:rPr>
          <w:rFonts w:eastAsia="Times New Roman" w:cstheme="minorHAnsi"/>
          <w:sz w:val="36"/>
          <w:szCs w:val="36"/>
        </w:rPr>
        <w:t>.</w:t>
      </w:r>
    </w:p>
    <w:p w:rsidR="00DA78CD" w:rsidRPr="00DA78CD" w:rsidRDefault="00DA78CD" w:rsidP="00DA78CD">
      <w:pPr>
        <w:spacing w:after="0" w:line="240" w:lineRule="auto"/>
        <w:jc w:val="both"/>
        <w:rPr>
          <w:rFonts w:eastAsia="Times New Roman" w:cstheme="minorHAnsi"/>
          <w:sz w:val="36"/>
          <w:szCs w:val="36"/>
        </w:rPr>
      </w:pPr>
      <w:r w:rsidRPr="00DA78CD">
        <w:rPr>
          <w:rFonts w:eastAsia="Times New Roman" w:cstheme="minorHAnsi"/>
          <w:sz w:val="36"/>
          <w:szCs w:val="36"/>
        </w:rPr>
        <w:t xml:space="preserve">Negli spartiti musicali il termine </w:t>
      </w:r>
      <w:r w:rsidRPr="00DA78CD">
        <w:rPr>
          <w:rFonts w:eastAsia="Times New Roman" w:cstheme="minorHAnsi"/>
          <w:i/>
          <w:sz w:val="36"/>
          <w:szCs w:val="36"/>
        </w:rPr>
        <w:t>sottovoce</w:t>
      </w:r>
      <w:r w:rsidRPr="00DA78CD">
        <w:rPr>
          <w:rFonts w:eastAsia="Times New Roman" w:cstheme="minorHAnsi"/>
          <w:sz w:val="36"/>
          <w:szCs w:val="36"/>
        </w:rPr>
        <w:t xml:space="preserve"> prescrive un’esecuzione sommessa, grazie alla quale chi esegue deve fare in modo di non imporre il suono, ma invitare discretamente l'orecchio di chi ascolta a tendersi e ad accogliere il suono del silenzio. D'altra parte si abbassa il tono della voce quando si invita qualcuno a una conversazione privata, oppure quando si parla di qualcosa di importante e per cui si chiede un ascolto in qualche modo privilegiato. Il sottovoce è una modalità cardine per raggiungere l'interiorità della persona, ma corre il rischio di essere coperto da sonorità più decise e perentorie.  La nostra quotidianità ci offre poche occasioni di dialoghi intimi, sottovoce. Siamo sovraesposti alle urla che impediscono l'ascolto e il dialogo: parole a fiumi lette sui social, parole scritte nei messaggi, pronunciate e ascoltate; siamo contenitori di parole. Il silenzio, invece, è il presupposto per il dialogo “sottovoce”. Ripensiamo come abbiamo vissuto le parole che hanno abitato le nostre giornate, e alle volte in cui abbiamo frequentato la dimensione del “sottovoce”. Non appena ci raccogliamo in silenzio, i pensieri si fanno avanti: proviamo a pensare se sono tutti uguali, riflettiamo su cosa attira maggiormente l'attenzione</w:t>
      </w:r>
      <w:r w:rsidR="00632922">
        <w:rPr>
          <w:rFonts w:eastAsia="Times New Roman" w:cstheme="minorHAnsi"/>
          <w:sz w:val="36"/>
          <w:szCs w:val="36"/>
        </w:rPr>
        <w:t xml:space="preserve"> e</w:t>
      </w:r>
      <w:r w:rsidRPr="00DA78CD">
        <w:rPr>
          <w:rFonts w:eastAsia="Times New Roman" w:cstheme="minorHAnsi"/>
          <w:sz w:val="36"/>
          <w:szCs w:val="36"/>
        </w:rPr>
        <w:t xml:space="preserve"> perché. Appuntiamo nel nostro taccuino e condividiamo nel gruppo quello che abbiamo annotato.</w:t>
      </w:r>
    </w:p>
    <w:p w:rsidR="00C2082B" w:rsidRPr="00DA78CD" w:rsidRDefault="00C2082B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155059" w:rsidRDefault="00155059" w:rsidP="00F76183">
      <w:pPr>
        <w:spacing w:after="0"/>
        <w:jc w:val="both"/>
      </w:pPr>
    </w:p>
    <w:sectPr w:rsidR="00155059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034BA1"/>
    <w:rsid w:val="00155059"/>
    <w:rsid w:val="00230C8A"/>
    <w:rsid w:val="005D7932"/>
    <w:rsid w:val="00632922"/>
    <w:rsid w:val="00834F00"/>
    <w:rsid w:val="009B5118"/>
    <w:rsid w:val="00BF5B09"/>
    <w:rsid w:val="00C2082B"/>
    <w:rsid w:val="00DA78CD"/>
    <w:rsid w:val="00E57A69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6</cp:revision>
  <dcterms:created xsi:type="dcterms:W3CDTF">2022-08-29T17:40:00Z</dcterms:created>
  <dcterms:modified xsi:type="dcterms:W3CDTF">2022-09-03T16:31:00Z</dcterms:modified>
</cp:coreProperties>
</file>